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DE" w:rsidRPr="00F22FDE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r w:rsidRPr="00F22FD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Қаржыландыру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көздеріне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зерттеулердің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жіктелуі</w:t>
      </w:r>
      <w:proofErr w:type="spellEnd"/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азды-көпті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нұсқауларға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2FDE">
        <w:rPr>
          <w:rFonts w:ascii="Times New Roman" w:hAnsi="Times New Roman" w:cs="Times New Roman"/>
          <w:sz w:val="28"/>
          <w:szCs w:val="28"/>
          <w:lang w:val="kk-KZ"/>
        </w:rPr>
        <w:t>Гипотеза– зерттелетін объектіл</w:t>
      </w:r>
      <w:r w:rsidRPr="00F22FDE">
        <w:rPr>
          <w:rFonts w:ascii="Times New Roman" w:hAnsi="Times New Roman" w:cs="Times New Roman"/>
          <w:sz w:val="28"/>
          <w:szCs w:val="28"/>
          <w:lang w:val="kk-KZ"/>
        </w:rPr>
        <w:t xml:space="preserve">ердің құрылымы және құрылымдық </w:t>
      </w:r>
      <w:r w:rsidRPr="00F22FDE">
        <w:rPr>
          <w:rFonts w:ascii="Times New Roman" w:hAnsi="Times New Roman" w:cs="Times New Roman"/>
          <w:sz w:val="28"/>
          <w:szCs w:val="28"/>
          <w:lang w:val="kk-KZ"/>
        </w:rPr>
        <w:t>элементтердің ішкі және сыртқы байланыстар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сипаты туралы белгілі бір </w:t>
      </w:r>
      <w:r w:rsidRPr="00F22FDE">
        <w:rPr>
          <w:rFonts w:ascii="Times New Roman" w:hAnsi="Times New Roman" w:cs="Times New Roman"/>
          <w:sz w:val="28"/>
          <w:szCs w:val="28"/>
          <w:lang w:val="kk-KZ"/>
        </w:rPr>
        <w:t>салдарларды тудыратын себептер туралы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ексеруді және дәлелдеуді талап </w:t>
      </w:r>
      <w:r w:rsidRPr="00F22FDE">
        <w:rPr>
          <w:rFonts w:ascii="Times New Roman" w:hAnsi="Times New Roman" w:cs="Times New Roman"/>
          <w:sz w:val="28"/>
          <w:szCs w:val="28"/>
          <w:lang w:val="kk-KZ"/>
        </w:rPr>
        <w:t>ететін болжам.</w:t>
      </w:r>
    </w:p>
    <w:p w:rsidR="00F22FDE" w:rsidRPr="00F22FDE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гипотеза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сипатқа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ие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релевантты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сүйенетін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фактілерге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қатыстылық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мәліметтерімен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тексерілме</w:t>
      </w:r>
      <w:r>
        <w:rPr>
          <w:rFonts w:ascii="Times New Roman" w:hAnsi="Times New Roman" w:cs="Times New Roman"/>
          <w:sz w:val="28"/>
          <w:szCs w:val="28"/>
        </w:rPr>
        <w:t>йтін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гипотезаларды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үйлесімділік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гипотезаның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гипотезаның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растаушы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салдарларының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анықталуы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қарапайымдылық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гипотезада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жорамалдар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ойлар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Гипотезаның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болжамдар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ажыратып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қарастыруға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гипотезасы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Түсініктеме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гипотезасы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себеп-салдарлық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тәуелділік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Болжамдық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гипотеза</w:t>
      </w:r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объектісінің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үрдістері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тұжырымдамалық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шындықтың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барабар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бейнелейді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қасиеттерге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Теория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Теория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Теория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сипаттап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lastRenderedPageBreak/>
        <w:t>құбылыстар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процестердің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тәуелділіктерді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қорытындылар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дәлелденген</w:t>
      </w:r>
      <w:proofErr w:type="spellEnd"/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болу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жіктеледі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басқалар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Қазіргі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заманғы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ғылым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әдіснамасында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төмендегідей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құрылымдық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элементтерін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бөліп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қарастырады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бастапқы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негіздер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аксиомалар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принциптер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идеалданған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шынайылығының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байланыстарының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логикасы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дәлелдеудің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тәсілдерінің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ұстанымдар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салдары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шығарылған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пайымдаулар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ілімдер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элементтер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Ұғым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ой.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Санат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қатынастарын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Санаттар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философиялықжә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термин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тіркесі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терминдер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ақпаратын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Пікір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дұрыстығы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жоққа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шығарылуы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b/>
          <w:sz w:val="28"/>
          <w:szCs w:val="28"/>
        </w:rPr>
        <w:lastRenderedPageBreak/>
        <w:t>Принцип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Принциптер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әдіснамалық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b/>
          <w:sz w:val="28"/>
          <w:szCs w:val="28"/>
        </w:rPr>
        <w:t>Аксиома</w:t>
      </w:r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дәлелденбеген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құралған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Заң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негіздер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Мәселен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шындықтың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Заңдылық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әрекетінің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заңды</w:t>
      </w:r>
      <w:proofErr w:type="spellEnd"/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Ереже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ой.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құбылыстарының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2FDE">
        <w:rPr>
          <w:rFonts w:ascii="Times New Roman" w:hAnsi="Times New Roman" w:cs="Times New Roman"/>
          <w:b/>
          <w:sz w:val="28"/>
          <w:szCs w:val="28"/>
        </w:rPr>
        <w:t xml:space="preserve">Идея–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интуитивті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түсініктемесі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Тұжырымдама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идеямен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идеялармен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біріктірілген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көзқарастар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тұжырымдамалар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нормалардың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негіздейді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сезімдік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танымның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болуымен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бағынышты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деңгейлерінің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әрекеттесуі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гипотезаның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теорияны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растауы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теріске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шығаруы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бағынышты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жүйесінсіз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тұжырымдалуы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түсініктерсіз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бағытталады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деңгейінің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жалпылама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тәуелділік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Дәлелдеме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» (Факт)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мағынада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объективтік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шындыққа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шынайылыққа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сана мен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(сана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фактісіне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шынайылығы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дәлелденген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);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баламалайтын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жалпылау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байқалатын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табылмайды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заңдардан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шындықтың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ашуда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E3C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тәуелділіктің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</w:p>
    <w:sectPr w:rsidR="00856E3C" w:rsidRPr="00F2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C3"/>
    <w:rsid w:val="004807C3"/>
    <w:rsid w:val="00856E3C"/>
    <w:rsid w:val="00F2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F153"/>
  <w15:chartTrackingRefBased/>
  <w15:docId w15:val="{EA615670-9FA2-4C3F-A9B6-82801C11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2023-09-15T16:31:00Z</dcterms:created>
  <dcterms:modified xsi:type="dcterms:W3CDTF">2023-09-15T16:35:00Z</dcterms:modified>
</cp:coreProperties>
</file>